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89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Solicito ao setor responsável da administração municipal, um redutor de velocidade na Rua Luiz Gonzaga Nunes Maia, na altura do número 398.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Tem como objetivo reduzir  a velocidade dos veículos, devido o grande fluxo de crianças que por ali transitam em horário escolar.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Flávio Alexandre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