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95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limpeza e capina no pátio da Escola Municipal Dr. Vasconcelos Costa, no loteamento Bela Itália.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escola se encontra com os matos altos, principalmente em volta do pátio, podendo aparecer animais peçonhentos, provocando riscos às crianças.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