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 que providencie a realização de operação tapa buracos ou recapeamento asfáltico, no Loteamento Bela Itália, em todas as vias, principalmente nas imediações da Escola Municipal Vasconcelos Costa.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motivada por reclamações de moradores da região, pois o bairro necessita de uma ação conjunta para implantação de infraestrutura, pois o local está com muitos buracos, o que tem causado problemas no tráfego dos veículos e também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