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143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Solicita-se ao setor responsável da Administração Pública que seja providenciada a instalação de  redutor de velocidade na rua Maria Guilhermina Franco, altura do nº 215, no bairro Aristeu da Costa 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Av. Hebert Campos (Dique II) terá uma entrada para esta via, então terá uma grande circulação de carros, motos e circulares nesta, podendo até ocasionar grandes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