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161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 que providencie a realização de operação tapa-buracos e/ou recapeamento asfáltico na Av. Jacy Laraia Vieira, no Centro.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Essa reivindicação se faz necessária, pois esta rua liga duas importantes e principais avenidas de Pouso Alegre, quais sejam as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avenidas Perimetral e Vicente Simões, que possuem movimento constante.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Lilian Siqueira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