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171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 que providencie a instalação de semáforo sonoro para deficientes visuais entre a Avenida Vicente Simões e a Praça Senador Eduardo Amaral.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referida rua é bastante movimentada, dificultando a travessia de deficientes visuais. A instalação do semáforo sonoro será de extrema importância para a segurança dos referidos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Hamilton  Magalhães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