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191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do setor responsável da Administração Pública Municipal a criação do cargo de Monitor para o Transporte Escolar de responsabilidade da Prefeitura, priorizando os setores onde há o transporte de crianças de 0 a 10 anos e de crianças com necessidades especiais para as escolas municipais.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criação do cargo de  Monitor para o Transporte Escolar é essencial, pois tal profissional ajudaria no embarque e desembarque  das crianças e, ainda, acompanharia  estas durante o  trajeto, garantindo a organização, disciplina e segurança dessas crianças.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