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200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Municipal o asfaltamento ou calçamento com bloquetes, em frente a Igreja da comunidade de São Pedro, no bairro da Serrinha 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é reivindicação de moradores do bairro que reclamam que em época de chuva o local fica intransitável formando muita lama, e em época de sol muita poeira, trazendo transtornos a todos.
</w:t>
      </w:r>
      <w:r>
        <w:rPr>
          <w:rFonts w:ascii="Times New Roman" w:eastAsia="Times New Roman" w:hAnsi="Times New Roman" w:cs="Times New Roman"/>
          <w:szCs w:val="24"/>
        </w:rPr>
        <w:br/>
      </w:r>
      <w:r>
        <w:rPr>
          <w:rFonts w:ascii="Times New Roman" w:eastAsia="Times New Roman" w:hAnsi="Times New Roman" w:cs="Times New Roman"/>
          <w:szCs w:val="24"/>
        </w:rPr>
        <w:t>Também se justifica, tendo em vista que foi um compromisso assumido pelo Prefeito Agnaldo Perugini, em reunião com a comunidade.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Mario de Pinho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