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212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 ao setor responsável da Administração Pública a realização de operação  tapa-buracos em toda a extensão da  Avenida Antônio Scodeller,  no bairro Faisqueira.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Justifica-se a presente indicação  devido às chuvas e ao intenso  fluxo de veículos no local, o que contribui para o aumento dos buracos a cada dia, deixando a avenida em péssimas condições de tráfego, favorecendo a ocorrência de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