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217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limpeza e capina ao redor da Escola Municipal Santo Antônio, no bairro Cruz Alta.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As redondezas da escola se encontra com muito lixo e matos altos, podendo aparecer animais peçonhentos, provocando riscos às crianças.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