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Ferreiras, nas estradas principais e internas.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está em condições precárias de transporte, causando o atraso nas entregas dos produtos agrícolas e no escoamento das produções dos sitiantes.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