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no bairro Cruz Alta, nas estradas principais e internas.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está em condições precárias de transporte, causando o atraso nas entregas dos produtos agrícolas e no escoamento das produções dos sitiantes.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