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454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patrolamento no bairro Maçaranduba, nas estradas principais e internas.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estrada está em condições precárias de transporte, causando o atraso nas entregas dos produtos agrícolas e no escoamento das produções dos sitiantes.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