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632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para que providencie obras necessárias para o devido escoamento de água nas seguintes ruas: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Prefeito Osvaldo Mendonça;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José Antônio Dantas;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José Sabino de Azevedo;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Mário Bento de Souza.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as referidas ruas não possuem bueiros, por isso a água da chuva fica empoçada, causando mau cheiro e proliferação de insetos, além de outros transtornos para que reside naquela comunidade.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