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641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Recanto dos Barreiros em toda sua extensão.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deve às chuvas e ao fluxo de veículos no local. Os buracos têm aumentado a cada dia, deixando o bairro quase intransitável pela grande quantidade de buracos formados, podendo, os mesmos, causarem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