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644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Santa Edwiges em toda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deve às chuvas e ao fluxo de veículos no local. Os buracos têm aumentado a cada dia, deixando o bairro quase intransitável pela grande quantidade de buracos formados, podendo, os mesmos, causarem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