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331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gestões junto à Cemig, para que providencie a manutenção na iluminação pública da Rua João Batista Piffer, no bairro São Cristovão.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As lâmpadas da referida rua precisam de manutenção, pois algumas estão queimadas, o que provoca temor e gera insegurança nas pessoas que por ali transitam, sendo necessária a melhoria urgente na iluminação pública naquela localidade.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20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