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para que se providencie com urgência a construção de faixas elevadas para a travessia de pedestres, ou de redutores de velocidade, na Rua Major Armando Rubens, nas proximidades do Instituto Filippo Smaldone, no bairro Jardim Canadá.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requer medida de urgência, uma vez que os carros trafegam em alta velocidade ocasionando vários acidentes, sendo que, apenas nesta semana ocorreram dois acidentes no local.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salientar ainda que, ocorrem grandes movimentações no local, principalmente em decorrência da localização do Instituto Filippo Smaldone, que envolvem grande fluxo de crianças no local, o que pode ocasionar em acidentes mais graves.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