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387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 solicitação ao setor responsável da Administração Pública de realização de operação tapa-buracos em toda extensão da rua Salvador dos Santos Patrício, no bairro Jardim Paraíso.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dos moradores da via, pois esta se encontra em péssimas condições de tráfego, tanto para pedestre, quanto para veículos automotores, causando transtornos a todos.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