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404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se realize uma gestão junto ao 20° Batalhão de Polícia Militar, para que se intensifique o policiamento, principalmente nos finais de semana, na Avenida Vicente Simões,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e comerciantes reivindicam um maior patrulhamento na avenida, principalmente no período noturno e nos finais de semana, coibindo crimes como: o tráfico de drogas, consumo de bebidas alcoólicas por menores de idade, rachas, som alto, etc. Faz-se necessário a tomada de providências o quanto antes, visando garantir a segurança da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