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563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gestões junto à CEMIG para que se providencie a instalação de mais postes de iluminação pública e a colocação de um novo transformador, próximo ao nº 185 da Rua Argemiro Tesch Furtado, no Bairro Jardim Califórnia.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medida se faz necessária, tendo em vista que os moradores reclamam que o local é muito escuro, sendo, portanto, inseguro para todas as pessoas que necessitam passar por ali durante a noite. Além disso, moradores relatam que quando uma empresa liga suas máquinas, a energia na rua cai, causando vários transtornos. Esta via contém 29 (vinte e nove) casas e, os moradores destas, não podem ter seu fornecimento de energia interrompido bruscamente pelas frequentes quedas de luz. A colocação de mais postes e de um novo transformador trará mais segurança aos moradores e àqueles que trafegam pelo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Célio Xaxa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