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266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Ratificar a solicitação ao setor responsável da Administração Pública para a realização do recapeamento asfáltico da Rua José Antônio Dantas,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asfalto da referida via já passou por várias operações tapa buracos. Mas devido ao movimento de veículos, a pavimentação não suporta mais as obras paliativas, pois os buracos surgem com frequência. Os moradores e motoristas que trafegam pela rua reivindicam o recapeamento asfáltico para melhorar o trânsito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