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284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Pública para que se providencie o calçamento da rua José Teixeira de Godoy, da rua Joaquim Fonseca da Costa, da rua Maria Moreira Cunha, da rua Jorge Feliciano e da parte final da rua Sapucaí, todas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necessária, tendo em vista as reclamações dos moradores das vias, pois tanto os pedestres quantos os condutores estão tendo vários transtornos ao transitarem pelas vias.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