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de bloquetes na rua Ivo Guersoni, bairro Vila Beatriz.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alegam que a falta de manutenção tem causado transtornos, como falta de segurança aos pedestres e prejuízos aos condutores de veículos que trafegam pelo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