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304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competente da Administração Pública Municipal que  realize o asfaltamento ou calçamento da rua Daniel Paulino dos Santos (parte),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solicitação é uma reivindicação dos moradores da rua, que reclamam  das péssimas condições que se encontra, trazendo transtornos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