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498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à Secretaria de Trânsito que providencie a demarcação de faixas para direcionamento do tráfego de veículos,  na rotatória do Posto Fátima.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demarcação das faixas é uma necessidade em todas as vias públicas. Nas rotatórias, torna-se  fundamental, a fim de indicar as direções corretas para quem não conhece determinada região, evitando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Maurício Tutty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