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513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manutenção com patrolamento e cascalhamento da estrada rural com início no bairro Jardim Aeroporto até ao bairro Curralinho.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é uma solicitação dos moradores que reclamam do estado precário de conservação da referida via, o que tem dificultado o tráfego de veículos e causado transtornos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5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