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525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construção de redutores de velocidade nas imediações da Escola Estadual Virgília Paschoal, na Rua Jorge Antonio Andere, no bairro São Cristovão.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indicação se faz necessária devido ao grande fluxo de veículos que trafegam em alta velocidade, podendo ocasionar acidentes no local, principalmente às crianças que vão para a Escola e atravessam diariamente a rua.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12 de Agosto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