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Ratificar a solicitação feita ao setor responsável da Administração Pública para que se providencie o calçamento no restante da Rua Boanerges Gomes de Paiva, no bairro Shangrilá, próximo ao Caic Árvore Grande.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que parte da referida rua ainda não foi pavimentada, o que causa muitos transtornos para quem reside no local e também para o tráfego de veículos. Em dias de clima seco, a poeira toma conta da via e invade as casas, causando sujeira e doenças respiratórias. Quando chove, a lama é que ocasiona problemas aos moradores, de modo que estes cobram o calçamento da rua com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19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