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541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ao setor responsável da Administração Pública Municipal para que se realize a instalação de 3 (três) redutores de velocidade na rua Maria Guilhermina Franco, no bairro Costa Rios, sendo: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1 (um) redutor próximo ao nº 67;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1 (um) redutor próximo ao nº 210;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1 (um) redutor próximo ao nº 305.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instalação dos redutores se faz necessário, devido ao aumento do fluxo de trânsito e tendo em vista que os motoristas não respeitam os limites de velocidade, podendo causar graves acidentes, trazendo transtornos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