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 um estudo sobre a possibilidade de transformar a rua Três Corações em via de mão única.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faz necessário devido ao alto índice de acidentes, inclusive com vitimas fatais. Uma vez que a avenida tem trânsito intenso, com fluxo de veículos de grande porte, e que tem estacionamento nos dois lados da via, torna-se necessário que esta tenha somente um sentido, o que não congestionaria o fluxo, e proporcionaria maior segurança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