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Publica Municipal para que se realize a pintura das faixas de pedestres em toda extensão da Avenida Vereador Antonio da Costa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para manter a segurança dos pedestres, tendo em vista que as faixas encontram-se apagadas, podendo ocorrer graves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