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642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Municipal que, realize em caráter de urgência, a limpeza do canal localizado no fundo do campinho da pista, paralelo a Rua Nova e a Rua João Pereira de Freitas,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a presente indicação por se tratar de reivindicação dos moradores daquela localidade que reclamam da sujeira, do esgoto a céu aberto e do mal cheiro que se encontra-se 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