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649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Administração Municipal, que providencie  o patrolamento e cascalhamento da estrada principal de acesso ao bairro dos Ferreiras.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indicação, devido às reivindicações dos moradores do bairro, que estão insatisfeitos com a situação das vias, pois estão cheias de mato e com buracos enormes. O que tem inviabilizado o tráfego de veículos e causado prejuízos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