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término do calçamento da Rua Joaquim Fonseca da Costa,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Metade da rua se encontra com calçamento, enquanto a outra metade não. A parte que está calçada, está se desfazendo devido à passagem de carros e outros, e, quando chove, forma-se lama e poças d'água, causando transtornos aos moradores, no período das chuvas por causa do barro, e em épocas de seca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