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709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duas lombadas na Avenida Altidoro da Costa Rios, no Bairro Belo Horizonte.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faz necessária em caráter de urgência, tendo em vista que motoristas trafegam em alta velocidade no local, podendo ocasionar colisões e atropelamentos, colocando em risco a vida da população local. Vale destacar que a associação do bairro já protocolou um pedido para a intervenção no ano passado.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Maurício Tutty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