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1 (um) redutor de velocidade na avenida Antônio Pereira Sobrinho, próximo ao nº 288,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 redutor de velocidade faz-se necessária, devido ao intenso fluxo de trânsito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