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faixa elevada ou redutor de velocidade, na avenida Olavo Gomes de Oliveira, na altura do nº 1.815,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avenida muito movimentada, tanto em relação a veículos como a pedestres, a solicitação é feita para que se possa garantir a segurança das pessoas que por ela transitam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