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Oscar Dantas,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motoristas reclamam que há muitos buracos e rachaduras no asfalto, o que tem causado transtornos ao trânsito no local, danos aos veículos e prejuízos aos condutores. Os buracos também podem trazer riscos de acidentes aos pedestres que necessitam atravessar 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