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212</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  ao setor responsável da Administração Pública  solicitação encaminha em 2014, de instalação em caráter de urgência, de  redutor de velocidade ou faixa elevada de pedestre no bairro Santa Dorotéia, na Rua: Comendador José Garcia, em frente à Escola Especial de Educação Prefeito Dr. Custódio Ribeiro de Miranda.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escola acima citada trabalha com alunos de deficiência intelectual leve, moderada, profunda e síndromes. Sendo uma rua com grande fluxo de veículos e em declive, que  na saída e entrada das aulas, pode ocasionar acidentes. No local  existe  ainda um posto de saúde, que foi recentemente inaugurado, aumentando mais o fluxo de idosos e crianças.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Março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Ney Borracheiro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