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Cidade Jardim,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