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sinalização, bem como a pintura dos quebra-molas situados na avenida Levino Ribeiro do Couto, no bairro Centro, próximo ao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necessita da pintura dos quebra-molas, pois, principalmente durante a noite, os condutores encontram dificuldade para enxergá-los,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