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todo o bairro Cidade Jardim, inclusive das suas praças.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a pedido dos moradores daquela região, para que seja possível a conservação dessa localidade e para propiciar um ambiente mais harmônico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