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278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placas indicativas de área escolar e a pintura da faixa de pedestres na rua Major Rubens Storino, na altura do nº 1.339, em frente ao Instituto Fillippo Smaldone, no bairro Jardim Canadá.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Instituto Filippo Smaldone recebe alunos com deficiência auditiva e, conforme foto em anexo, situa-se em avenida em linha reta, onde os veículos passam em alta velocidade, podendo ocasionar acidentes pela falta de sinalização.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