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 estrada principal do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estado precário de conservação da referida via, o que tem dificultado o tráfego de veículos e causado transtornos aos moradores, sobretudo em período de chuvas, devido à quantidade de buracos,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