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nas ruas R1, R2 e R3, no bairro Bandeirantes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buracos existentes nas referidas ruas oferecem risco de acidentes, pois podem fazer com que os motoristas percam o controle da direção, colocando em risco a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