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asfáltica na rua Santos Dumont, começando nas mediações do n° 88, até o final de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pelas reivindicações de moradores e de usuários da rua, a fim de lhes proporcionar melhor comodidade.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