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307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 operação tapa-buraco na Rua Londres,  localizada no Bairro Colinas de Santa Bárbara.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 Justifica-se devido a situação da rua  que está cheia de buracos ocasionando vários transtornos às pessoas que a  utilizam.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31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