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Nova,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reclamam que há muitos buracos e rachaduras no asfalto, o que tem causado transtornos ao trânsito no local, danos aos veículos e prejuízos aos condutores. Os buracos também podem trazer riscos de acidentes aos pedestres que necessitam atravessar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