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asfáltico, bem como a capina e a limpeza das calçadas e dos canteiros centrais,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dos moradores, para que possam ter uma via de acesso adequada, tendo em vista que a via se encontra com buracos, dificultando o tráfego de veículos e trazendo inúmeros transtornos para os moradores. E, ainda, o mato está ocupando a avenida e as calçadas, provocando o aparecimento de insetos e de animais peçonhentos, trazendo risco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